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75C" w:rsidRDefault="006F1E5C" w:rsidP="00647332">
      <w:pPr>
        <w:rPr>
          <w:rFonts w:ascii="Arial" w:hAnsi="Arial" w:cs="Arial"/>
          <w:b/>
        </w:rPr>
      </w:pPr>
      <w:bookmarkStart w:id="0" w:name="_GoBack"/>
      <w:bookmarkEnd w:id="0"/>
      <w:r>
        <w:rPr>
          <w:rFonts w:ascii="Arial" w:hAnsi="Arial" w:cs="Arial"/>
          <w:b/>
        </w:rPr>
        <w:t>Gesundheit</w:t>
      </w:r>
    </w:p>
    <w:p w:rsidR="00E1175C" w:rsidRDefault="00E1175C" w:rsidP="00647332">
      <w:pPr>
        <w:rPr>
          <w:rFonts w:ascii="Arial" w:hAnsi="Arial" w:cs="Arial"/>
          <w:b/>
        </w:rPr>
      </w:pPr>
      <w:r>
        <w:rPr>
          <w:rFonts w:ascii="Arial" w:hAnsi="Arial" w:cs="Arial"/>
          <w:b/>
        </w:rPr>
        <w:t>Erwartungen an die Bundespolitik in der 19. Legislaturperiode</w:t>
      </w:r>
    </w:p>
    <w:p w:rsidR="006F1E5C" w:rsidRPr="006F1E5C" w:rsidRDefault="006F1E5C" w:rsidP="006F1E5C">
      <w:pPr>
        <w:rPr>
          <w:rFonts w:ascii="Arial" w:hAnsi="Arial" w:cs="Arial"/>
          <w:b/>
          <w:sz w:val="28"/>
          <w:szCs w:val="28"/>
        </w:rPr>
      </w:pPr>
      <w:r w:rsidRPr="006F1E5C">
        <w:rPr>
          <w:rFonts w:ascii="Arial" w:hAnsi="Arial" w:cs="Arial"/>
          <w:b/>
          <w:sz w:val="28"/>
          <w:szCs w:val="28"/>
        </w:rPr>
        <w:t>Mehr gesunde Jahre für alle Menschen</w:t>
      </w:r>
    </w:p>
    <w:p w:rsidR="006F1E5C" w:rsidRDefault="006F1E5C" w:rsidP="006F1E5C">
      <w:pPr>
        <w:rPr>
          <w:rFonts w:ascii="Arial" w:hAnsi="Arial" w:cs="Arial"/>
          <w:b/>
        </w:rPr>
      </w:pPr>
    </w:p>
    <w:p w:rsidR="006F1E5C" w:rsidRPr="005915D7" w:rsidRDefault="006F1E5C" w:rsidP="006F1E5C">
      <w:pPr>
        <w:rPr>
          <w:rFonts w:ascii="Arial" w:hAnsi="Arial" w:cs="Arial"/>
          <w:b/>
        </w:rPr>
      </w:pPr>
      <w:r w:rsidRPr="005915D7">
        <w:rPr>
          <w:rFonts w:ascii="Arial" w:hAnsi="Arial" w:cs="Arial"/>
          <w:b/>
        </w:rPr>
        <w:t xml:space="preserve">Gesundheitliche Chancengleichheit </w:t>
      </w:r>
      <w:r>
        <w:rPr>
          <w:rFonts w:ascii="Arial" w:hAnsi="Arial" w:cs="Arial"/>
          <w:b/>
        </w:rPr>
        <w:t>weiter befördern</w:t>
      </w:r>
    </w:p>
    <w:p w:rsidR="006F1E5C" w:rsidRDefault="006F1E5C" w:rsidP="006F1E5C">
      <w:pPr>
        <w:rPr>
          <w:rFonts w:ascii="Arial" w:hAnsi="Arial" w:cs="Arial"/>
        </w:rPr>
      </w:pPr>
      <w:r>
        <w:rPr>
          <w:rFonts w:ascii="Arial" w:hAnsi="Arial" w:cs="Arial"/>
        </w:rPr>
        <w:t>Aufgrund des erheblichen Ausmaßes bestehender gesundheitlicher Ungleichheit in Deutschland ist dieses Thema sozialpolitisch nach wie vor hochaktuell. Die Chancen für ein langes, gesundes Leben sind sehr ungleich verteilt und durch soziale Determinanten wie dem sozioökonomischen Status bestimmt. Dies wird an der unterschiedlichen Lebenserwartung von Frauen und Männern der untersten und obersten Einkommensgruppen besonders deutlich; die Unterschiede betragen acht bzw. elf Jahre. Die Belastungen und Ressourcen eines Menschen sind wiederum eng mit seinen Lebensbedingungen verbunden. Indirekt wirken die Lebensbedingungen aber auch umgekehrt auf den Lebensstil und die Inanspruchnahme gesundheitlicher Leistungen.</w:t>
      </w:r>
    </w:p>
    <w:p w:rsidR="006F1E5C" w:rsidRDefault="006F1E5C" w:rsidP="006F1E5C">
      <w:pPr>
        <w:rPr>
          <w:rFonts w:ascii="Arial" w:hAnsi="Arial" w:cs="Arial"/>
        </w:rPr>
      </w:pPr>
      <w:r>
        <w:rPr>
          <w:rFonts w:ascii="Arial" w:hAnsi="Arial" w:cs="Arial"/>
        </w:rPr>
        <w:t xml:space="preserve">Die </w:t>
      </w:r>
      <w:r w:rsidRPr="00E02AD9">
        <w:rPr>
          <w:rFonts w:ascii="Arial" w:hAnsi="Arial" w:cs="Arial"/>
          <w:b/>
        </w:rPr>
        <w:t>BAGFW setzt sich</w:t>
      </w:r>
      <w:r>
        <w:rPr>
          <w:rFonts w:ascii="Arial" w:hAnsi="Arial" w:cs="Arial"/>
        </w:rPr>
        <w:t xml:space="preserve"> daher für eine nachhaltige Sozial- und Gesundheitspolitik ein, mit dem Ziel: Mehr gesunde Jahre für alle. </w:t>
      </w:r>
    </w:p>
    <w:p w:rsidR="006F1E5C" w:rsidRDefault="006F1E5C" w:rsidP="006F1E5C">
      <w:pPr>
        <w:rPr>
          <w:rFonts w:ascii="Arial" w:hAnsi="Arial" w:cs="Arial"/>
        </w:rPr>
      </w:pPr>
      <w:r>
        <w:rPr>
          <w:rFonts w:ascii="Arial" w:hAnsi="Arial" w:cs="Arial"/>
        </w:rPr>
        <w:t xml:space="preserve">Aus unserer Sicht ist dafür eine gesamtgesellschaftliche Strategie erforderlich, die weit über das gesundheitspolitische Feld hinausgeht. Wirksame Präventionspolitik muss darauf ausgerichtet sein, gesundheitliche Belastungen zu senken und Fähigkeiten sowie Handlungs- und Partizipationsmöglichkeiten zu erweitern. Die BAGFW ist ein wesentlicher Akteur in den verschiedenen Lebenswelten über alle Entwicklungs- und Lebensphasen hinweg – von der frühen Kindheit bis ins hohe Erwachsenenalter. Die Verbände leisten in vielen Lebenswelten einen wesentlichen Beitrag zur Verbesserung der sozialen und gesundheitlichen Chancengleichheit. </w:t>
      </w:r>
    </w:p>
    <w:p w:rsidR="006F1E5C" w:rsidRDefault="006F1E5C" w:rsidP="006F1E5C">
      <w:pPr>
        <w:rPr>
          <w:rFonts w:ascii="Arial" w:hAnsi="Arial" w:cs="Arial"/>
        </w:rPr>
      </w:pPr>
      <w:r>
        <w:rPr>
          <w:rFonts w:ascii="Arial" w:hAnsi="Arial" w:cs="Arial"/>
        </w:rPr>
        <w:t>Viele Faktoren, die die Gesundheit eines Menschen beeinflussen, können durch individuelles Verhalten jedoch kaum beeinflusst werden. Auch die Gesundheitspolitik gerät an dieser Stelle an ihre Grenzen. Die Bedingungen, unter denen Menschen leben, wie z.B. Einkommens- und Vermögensverteilung, die Chancen auf dem Arbeitsmarkt, Arbeits- und Wohnbedingungen, Umwelteinflüsse und nicht zuletzt der Zugang zu Bildung, haben einen direkten oder zumindest indirekten Einfluss auf die Chancen gesund zu sein bzw. gesund zu bleiben.</w:t>
      </w:r>
    </w:p>
    <w:p w:rsidR="006F1E5C" w:rsidRDefault="006F1E5C" w:rsidP="006F1E5C">
      <w:pPr>
        <w:rPr>
          <w:rFonts w:ascii="Arial" w:hAnsi="Arial" w:cs="Arial"/>
        </w:rPr>
      </w:pPr>
      <w:r>
        <w:rPr>
          <w:rFonts w:ascii="Arial" w:hAnsi="Arial" w:cs="Arial"/>
        </w:rPr>
        <w:t>Es ist inzwischen unbestritten, dass eine Gesellschaft, die ihren Bürgerinnen und Bürgern Teilhabe und soziale Sicherheit ermöglicht und die sozialen Unterschiede in den Lebenslagen verringert, mehr Gesundheit ermöglicht.</w:t>
      </w:r>
      <w:r w:rsidRPr="00BE3A9A">
        <w:rPr>
          <w:rFonts w:ascii="Arial" w:hAnsi="Arial" w:cs="Arial"/>
        </w:rPr>
        <w:t xml:space="preserve"> </w:t>
      </w:r>
    </w:p>
    <w:p w:rsidR="006F1E5C" w:rsidRDefault="006F1E5C" w:rsidP="006F1E5C">
      <w:pPr>
        <w:rPr>
          <w:rFonts w:ascii="Arial" w:hAnsi="Arial" w:cs="Arial"/>
        </w:rPr>
      </w:pPr>
      <w:r>
        <w:rPr>
          <w:rFonts w:ascii="Arial" w:hAnsi="Arial" w:cs="Arial"/>
        </w:rPr>
        <w:t xml:space="preserve">Aus diesen Erwägungen heraus, </w:t>
      </w:r>
      <w:r w:rsidRPr="00E02AD9">
        <w:rPr>
          <w:rFonts w:ascii="Arial" w:hAnsi="Arial" w:cs="Arial"/>
          <w:b/>
        </w:rPr>
        <w:t>setzt sich die BAGFW</w:t>
      </w:r>
      <w:r>
        <w:rPr>
          <w:rFonts w:ascii="Arial" w:hAnsi="Arial" w:cs="Arial"/>
        </w:rPr>
        <w:t xml:space="preserve"> für eine gesundheitsförderliche Gesamtpolitik ein, in der Gesundheit als Querschnittsthema ernst genommen wird. Das bedeutet auch, dass alle Sozialversicherungsträger ihre Leistungen künftig deutlich stärker am Paradigma der Gesundheitsförderung ausrichten müssen.</w:t>
      </w:r>
    </w:p>
    <w:p w:rsidR="006F1E5C" w:rsidRPr="00954A54" w:rsidRDefault="006F1E5C" w:rsidP="006F1E5C">
      <w:pPr>
        <w:rPr>
          <w:rFonts w:ascii="Arial" w:hAnsi="Arial" w:cs="Arial"/>
        </w:rPr>
      </w:pPr>
      <w:r>
        <w:rPr>
          <w:rFonts w:ascii="Arial" w:hAnsi="Arial" w:cs="Arial"/>
        </w:rPr>
        <w:t xml:space="preserve">Mit der Verabschiedung eines Präventionsgesetzes im Sommer 2015 ist bereits ein erster und wichtiger Schritt in die richtige Richtung unternommen worden. Jedoch zeigen sich bereits heute die engen Grenzen, in die dieses Gesetz gefasst wurde. Durch die vornehmliche Beschränkung </w:t>
      </w:r>
      <w:r>
        <w:rPr>
          <w:rFonts w:ascii="Arial" w:hAnsi="Arial" w:cs="Arial"/>
        </w:rPr>
        <w:lastRenderedPageBreak/>
        <w:t>der Neuregelungen auf das Sozialgesetzbuch V (Gesetzliche Krankenversicherung) ist die Bundespolitik hinter ihren Möglichkeiten zurückgeblieben. Die Bundespolitik darf daher jetzt nicht stehen bleiben, sondern muss die nächsten Schritte im Sinne einer gesundheitsförderlichen Gesamtstrategie</w:t>
      </w:r>
      <w:r w:rsidRPr="00691DD1">
        <w:rPr>
          <w:rFonts w:ascii="Arial" w:hAnsi="Arial" w:cs="Arial"/>
        </w:rPr>
        <w:t xml:space="preserve"> </w:t>
      </w:r>
      <w:r>
        <w:rPr>
          <w:rFonts w:ascii="Arial" w:hAnsi="Arial" w:cs="Arial"/>
        </w:rPr>
        <w:t xml:space="preserve">unternehmen, die allen Menschen zu Gute kommt. Dazu zählen neben einem gleichen Zugang zur medizinischen Versorgung für alle auch Verbesserungen in der Arbeitsmarkt-, Bildungs-, Wohnungs- und Umweltpolitik. Denn: Eine noch so gute Gesundheitspolitik kann eine auf soziale Sicherheit und Partizipation gerichtete Sozial- und Gesellschaftspolitik nicht ersetzen. </w:t>
      </w:r>
    </w:p>
    <w:p w:rsidR="006F1E5C" w:rsidRDefault="006F1E5C" w:rsidP="006F1E5C">
      <w:pPr>
        <w:rPr>
          <w:rFonts w:ascii="Arial" w:hAnsi="Arial" w:cs="Arial"/>
          <w:b/>
        </w:rPr>
      </w:pPr>
    </w:p>
    <w:p w:rsidR="006F1E5C" w:rsidRPr="00D92301" w:rsidRDefault="006F1E5C" w:rsidP="006F1E5C">
      <w:pPr>
        <w:rPr>
          <w:rFonts w:ascii="Arial" w:hAnsi="Arial" w:cs="Arial"/>
          <w:b/>
        </w:rPr>
      </w:pPr>
      <w:r w:rsidRPr="00D92301">
        <w:rPr>
          <w:rFonts w:ascii="Arial" w:hAnsi="Arial" w:cs="Arial"/>
          <w:b/>
        </w:rPr>
        <w:t xml:space="preserve">Umfassender </w:t>
      </w:r>
      <w:r>
        <w:rPr>
          <w:rFonts w:ascii="Arial" w:hAnsi="Arial" w:cs="Arial"/>
          <w:b/>
        </w:rPr>
        <w:t xml:space="preserve">Zugang </w:t>
      </w:r>
      <w:r w:rsidRPr="00D92301">
        <w:rPr>
          <w:rFonts w:ascii="Arial" w:hAnsi="Arial" w:cs="Arial"/>
          <w:b/>
        </w:rPr>
        <w:t xml:space="preserve">für alle </w:t>
      </w:r>
      <w:r>
        <w:rPr>
          <w:rFonts w:ascii="Arial" w:hAnsi="Arial" w:cs="Arial"/>
          <w:b/>
        </w:rPr>
        <w:t>Menschen zur medizinischen Versorgung</w:t>
      </w:r>
    </w:p>
    <w:p w:rsidR="006F1E5C" w:rsidRDefault="006F1E5C" w:rsidP="006F1E5C">
      <w:pPr>
        <w:rPr>
          <w:rFonts w:ascii="Arial" w:hAnsi="Arial" w:cs="Arial"/>
        </w:rPr>
      </w:pPr>
      <w:r>
        <w:rPr>
          <w:rFonts w:ascii="Arial" w:hAnsi="Arial" w:cs="Arial"/>
        </w:rPr>
        <w:t xml:space="preserve">Die </w:t>
      </w:r>
      <w:r w:rsidRPr="00E02AD9">
        <w:rPr>
          <w:rFonts w:ascii="Arial" w:hAnsi="Arial" w:cs="Arial"/>
          <w:b/>
        </w:rPr>
        <w:t>Bundespolitik ist nach wie vor aufgefordert</w:t>
      </w:r>
      <w:r>
        <w:rPr>
          <w:rFonts w:ascii="Arial" w:hAnsi="Arial" w:cs="Arial"/>
        </w:rPr>
        <w:t xml:space="preserve"> sicherzustellen, dass alle Menschen unterschiedslos Zugang zur medizinischen Versorgung haben. </w:t>
      </w:r>
      <w:r w:rsidRPr="00043D81">
        <w:rPr>
          <w:rFonts w:ascii="Arial" w:hAnsi="Arial" w:cs="Arial"/>
        </w:rPr>
        <w:t xml:space="preserve">Zwar </w:t>
      </w:r>
      <w:r>
        <w:rPr>
          <w:rFonts w:ascii="Arial" w:hAnsi="Arial" w:cs="Arial"/>
        </w:rPr>
        <w:t xml:space="preserve">ist </w:t>
      </w:r>
      <w:r w:rsidRPr="00043D81">
        <w:rPr>
          <w:rFonts w:ascii="Arial" w:hAnsi="Arial" w:cs="Arial"/>
        </w:rPr>
        <w:t xml:space="preserve">nach den Statistiken des Statistischen Bundesamtes die Zahl der Nichtversicherten seit dem Jahr 2007 </w:t>
      </w:r>
      <w:r>
        <w:rPr>
          <w:rFonts w:ascii="Arial" w:hAnsi="Arial" w:cs="Arial"/>
        </w:rPr>
        <w:t xml:space="preserve">rückläufig. </w:t>
      </w:r>
      <w:r w:rsidRPr="00043D81">
        <w:rPr>
          <w:rFonts w:ascii="Arial" w:hAnsi="Arial" w:cs="Arial"/>
        </w:rPr>
        <w:t xml:space="preserve">Trotz Einführung der Versicherungspflicht sind in Deutschland aber immer noch rund 80.000 Menschen </w:t>
      </w:r>
      <w:r>
        <w:rPr>
          <w:rFonts w:ascii="Arial" w:hAnsi="Arial" w:cs="Arial"/>
        </w:rPr>
        <w:t>ohne Krankenversicherung. Betroffen sind insbesondere Selbstständige mit sehr geringen Einkommen und Menschen mit hohen Schulden.</w:t>
      </w:r>
      <w:r w:rsidRPr="00043D81">
        <w:rPr>
          <w:rFonts w:ascii="Arial" w:hAnsi="Arial" w:cs="Arial"/>
        </w:rPr>
        <w:t xml:space="preserve"> </w:t>
      </w:r>
      <w:r>
        <w:rPr>
          <w:rFonts w:ascii="Arial" w:hAnsi="Arial" w:cs="Arial"/>
        </w:rPr>
        <w:t xml:space="preserve">Inzwischen gelten über sechs Millionen Menschen in Deutschland als überschuldet, ca. 13 Millionen Menschen leben an der Grenze zur Armut. Wer arm ist, hat vielfach ein höheres Risiko zu erkranken. </w:t>
      </w:r>
    </w:p>
    <w:p w:rsidR="006F1E5C" w:rsidRDefault="006F1E5C" w:rsidP="006F1E5C">
      <w:pPr>
        <w:rPr>
          <w:rFonts w:ascii="Arial" w:hAnsi="Arial" w:cs="Arial"/>
        </w:rPr>
      </w:pPr>
      <w:r>
        <w:rPr>
          <w:rFonts w:ascii="Arial" w:hAnsi="Arial" w:cs="Arial"/>
        </w:rPr>
        <w:t>Das Solidarprinzip in der gesetzlichen Krankenversicherung muss erhalten bleiben und gestärkt werden. Alle – kranke, junge, ältere, einkommensstarke und einkommensschwächere Menschen – müssen den gleichen Zugang zum gesundheitlichen Versorgungssystem haben. Zugangsbarrieren und Hürden müssen abgebaut werden.</w:t>
      </w:r>
    </w:p>
    <w:p w:rsidR="006F1E5C" w:rsidRPr="00043D81" w:rsidRDefault="006F1E5C" w:rsidP="006F1E5C">
      <w:pPr>
        <w:rPr>
          <w:rFonts w:ascii="Arial" w:hAnsi="Arial" w:cs="Arial"/>
        </w:rPr>
      </w:pPr>
      <w:r>
        <w:rPr>
          <w:rFonts w:ascii="Arial" w:hAnsi="Arial" w:cs="Arial"/>
        </w:rPr>
        <w:t xml:space="preserve">Hinzu kommt, dass </w:t>
      </w:r>
      <w:r w:rsidRPr="00043D81">
        <w:rPr>
          <w:rFonts w:ascii="Arial" w:hAnsi="Arial" w:cs="Arial"/>
        </w:rPr>
        <w:t>Obdachlose und Menschen ohne gültigen Aufenthaltsstatus in den Erhebungen nicht berücksichtigt</w:t>
      </w:r>
      <w:r>
        <w:rPr>
          <w:rFonts w:ascii="Arial" w:hAnsi="Arial" w:cs="Arial"/>
        </w:rPr>
        <w:t xml:space="preserve"> werden</w:t>
      </w:r>
      <w:r w:rsidRPr="00043D81">
        <w:rPr>
          <w:rFonts w:ascii="Arial" w:hAnsi="Arial" w:cs="Arial"/>
        </w:rPr>
        <w:t xml:space="preserve">. Gerade in diesen Gruppen ist </w:t>
      </w:r>
      <w:r>
        <w:rPr>
          <w:rFonts w:ascii="Arial" w:hAnsi="Arial" w:cs="Arial"/>
        </w:rPr>
        <w:t xml:space="preserve">jedoch </w:t>
      </w:r>
      <w:r w:rsidRPr="00043D81">
        <w:rPr>
          <w:rFonts w:ascii="Arial" w:hAnsi="Arial" w:cs="Arial"/>
        </w:rPr>
        <w:t xml:space="preserve">ein sehr hoher Anteil an </w:t>
      </w:r>
      <w:r>
        <w:rPr>
          <w:rFonts w:ascii="Arial" w:hAnsi="Arial" w:cs="Arial"/>
        </w:rPr>
        <w:t xml:space="preserve">Nichtversicherten und an </w:t>
      </w:r>
      <w:r w:rsidRPr="00043D81">
        <w:rPr>
          <w:rFonts w:ascii="Arial" w:hAnsi="Arial" w:cs="Arial"/>
        </w:rPr>
        <w:t xml:space="preserve">behandlungsbedürftigen Patientinnen und Patienten zu erwarten. </w:t>
      </w:r>
      <w:r>
        <w:rPr>
          <w:rFonts w:ascii="Arial" w:hAnsi="Arial" w:cs="Arial"/>
        </w:rPr>
        <w:t>Eine umfassende gesundheitliche Versorgung von Menschen unabhängig vom Aufenthalts- und Versicherungsstatus ist sicherzustellen. Alle Menschen müssen einen gesicherten Zugang zur medizinischen Versorgung erhalten.</w:t>
      </w:r>
    </w:p>
    <w:p w:rsidR="006F1E5C" w:rsidRDefault="006F1E5C" w:rsidP="006F1E5C">
      <w:pPr>
        <w:rPr>
          <w:rFonts w:ascii="Arial" w:hAnsi="Arial" w:cs="Arial"/>
        </w:rPr>
      </w:pPr>
      <w:r>
        <w:rPr>
          <w:rFonts w:ascii="Arial" w:hAnsi="Arial" w:cs="Arial"/>
        </w:rPr>
        <w:t>Ein umfassender Krankenversicherungsschutz bedeutet auch, dass die Versorgung an die Bedarfe besonders Schutzbedürftiger wie Flüchtlinge und Asylsuchende sowie Menschen mit chronischen Erkrankungen und Menschen mit Behinderungen angepasst werden muss. Die aktuell geltende Notfallversorgung für Asylsuchende in den ersten 15 Monaten ihres Aufenthalts ist problematisch, da laut Gesetz nur Behandlungskosten für akute Erkrankungen und Schmerzzustände erstattet werden. Eine reine Notfallversorgung widerspricht dem humanitären Grundsatz, dass alle Menschen das gleiche Recht auf Gesundheit haben.</w:t>
      </w:r>
    </w:p>
    <w:p w:rsidR="006F1E5C" w:rsidRDefault="006F1E5C" w:rsidP="006F1E5C">
      <w:pPr>
        <w:rPr>
          <w:rFonts w:ascii="Arial" w:hAnsi="Arial" w:cs="Arial"/>
        </w:rPr>
      </w:pPr>
      <w:r w:rsidRPr="00E02AD9">
        <w:rPr>
          <w:rFonts w:ascii="Arial" w:hAnsi="Arial" w:cs="Arial"/>
          <w:b/>
        </w:rPr>
        <w:t>Die BAGFW fordert</w:t>
      </w:r>
      <w:r>
        <w:rPr>
          <w:rFonts w:ascii="Arial" w:hAnsi="Arial" w:cs="Arial"/>
        </w:rPr>
        <w:t>, dass Menschen mit chronischen Erkrankungen und niedrigem Einkommen sowie Wohnungslose von Kostenbeteiligungen im Gesundheitswesen freigestellt werden.</w:t>
      </w:r>
    </w:p>
    <w:p w:rsidR="006F1E5C" w:rsidRDefault="006F1E5C" w:rsidP="006F1E5C">
      <w:pPr>
        <w:rPr>
          <w:rFonts w:ascii="Arial" w:hAnsi="Arial" w:cs="Arial"/>
          <w:b/>
        </w:rPr>
      </w:pPr>
    </w:p>
    <w:p w:rsidR="006F1E5C" w:rsidRPr="003D7767" w:rsidRDefault="006F1E5C" w:rsidP="006F1E5C">
      <w:pPr>
        <w:rPr>
          <w:rFonts w:ascii="Arial" w:hAnsi="Arial" w:cs="Arial"/>
          <w:b/>
        </w:rPr>
      </w:pPr>
      <w:r w:rsidRPr="003D7767">
        <w:rPr>
          <w:rFonts w:ascii="Arial" w:hAnsi="Arial" w:cs="Arial"/>
          <w:b/>
        </w:rPr>
        <w:t>Sektorenübergreifende Versorgung</w:t>
      </w:r>
      <w:r>
        <w:rPr>
          <w:rFonts w:ascii="Arial" w:hAnsi="Arial" w:cs="Arial"/>
          <w:b/>
        </w:rPr>
        <w:t xml:space="preserve"> ausbauen</w:t>
      </w:r>
    </w:p>
    <w:p w:rsidR="006F1E5C" w:rsidRDefault="006F1E5C" w:rsidP="006F1E5C">
      <w:pPr>
        <w:pStyle w:val="StandardWeb"/>
        <w:spacing w:before="0" w:beforeAutospacing="0" w:after="240" w:afterAutospacing="0" w:line="276" w:lineRule="auto"/>
        <w:rPr>
          <w:rFonts w:ascii="Arial" w:hAnsi="Arial" w:cs="Arial"/>
          <w:sz w:val="22"/>
          <w:szCs w:val="22"/>
        </w:rPr>
      </w:pPr>
      <w:r>
        <w:rPr>
          <w:rFonts w:ascii="Arial" w:hAnsi="Arial" w:cs="Arial"/>
          <w:sz w:val="22"/>
          <w:szCs w:val="22"/>
        </w:rPr>
        <w:lastRenderedPageBreak/>
        <w:t xml:space="preserve">Großer Handlungsbedarf besteht nach </w:t>
      </w:r>
      <w:r w:rsidRPr="00E02AD9">
        <w:rPr>
          <w:rFonts w:ascii="Arial" w:hAnsi="Arial" w:cs="Arial"/>
          <w:b/>
          <w:sz w:val="22"/>
          <w:szCs w:val="22"/>
        </w:rPr>
        <w:t>Ansicht der BAGFW</w:t>
      </w:r>
      <w:r>
        <w:rPr>
          <w:rFonts w:ascii="Arial" w:hAnsi="Arial" w:cs="Arial"/>
          <w:sz w:val="22"/>
          <w:szCs w:val="22"/>
        </w:rPr>
        <w:t xml:space="preserve"> nach wie vor darin, die Lücken zwischen der ambulanten und stationären Versorgung, sowie dem Gesundheitssystem und benachbarten Hilfesystemen zu schließen. Die Versorgung muss künftig stärker gemeinwesen-, selbstbestimmungs- und teilhabeorientiert entwickelt werden. Mit zahlreichen Gesetzeswerken hat die Bundespolitik in den vergangenen Jahren versucht, diese Sektorengrenzen durchlässiger zu machen. Zuletzt mit dem Versorgungsstärkungsgesetz (GKV-VSG), das sinnvolle Ansätze enthält.</w:t>
      </w:r>
    </w:p>
    <w:p w:rsidR="006F1E5C" w:rsidRPr="003F4180" w:rsidRDefault="006F1E5C" w:rsidP="006F1E5C">
      <w:pPr>
        <w:pStyle w:val="StandardWeb"/>
        <w:spacing w:before="0" w:beforeAutospacing="0" w:after="240" w:afterAutospacing="0" w:line="276" w:lineRule="auto"/>
        <w:rPr>
          <w:rFonts w:ascii="Arial" w:hAnsi="Arial" w:cs="Arial"/>
          <w:sz w:val="22"/>
          <w:szCs w:val="22"/>
        </w:rPr>
      </w:pPr>
      <w:r>
        <w:rPr>
          <w:rFonts w:ascii="Arial" w:hAnsi="Arial" w:cs="Arial"/>
          <w:sz w:val="22"/>
          <w:szCs w:val="22"/>
        </w:rPr>
        <w:t xml:space="preserve">Die </w:t>
      </w:r>
      <w:r w:rsidRPr="00E02AD9">
        <w:rPr>
          <w:rFonts w:ascii="Arial" w:hAnsi="Arial" w:cs="Arial"/>
          <w:b/>
          <w:sz w:val="22"/>
          <w:szCs w:val="22"/>
        </w:rPr>
        <w:t>BAGFW setzt sich dafür</w:t>
      </w:r>
      <w:r>
        <w:rPr>
          <w:rFonts w:ascii="Arial" w:hAnsi="Arial" w:cs="Arial"/>
          <w:sz w:val="22"/>
          <w:szCs w:val="22"/>
        </w:rPr>
        <w:t xml:space="preserve"> ein, dass insbesondere die Lücken im Bereich der medizinischen Rehabilitation geschlossen werden. </w:t>
      </w:r>
      <w:r w:rsidRPr="003F4180">
        <w:rPr>
          <w:rFonts w:ascii="Arial" w:hAnsi="Arial" w:cs="Arial"/>
          <w:sz w:val="22"/>
          <w:szCs w:val="22"/>
        </w:rPr>
        <w:t>Einerseits hat sich in den letzten Jahrzehnten ein hoch qualifiziertes System der medizinischen Rehabilitation entwickelt. Andererseits ist dieses System mit sehr hohen Zugangshürden versehen</w:t>
      </w:r>
      <w:r>
        <w:rPr>
          <w:rFonts w:ascii="Arial" w:hAnsi="Arial" w:cs="Arial"/>
          <w:sz w:val="22"/>
          <w:szCs w:val="22"/>
        </w:rPr>
        <w:t>. Di</w:t>
      </w:r>
      <w:r w:rsidRPr="003F4180">
        <w:rPr>
          <w:rFonts w:ascii="Arial" w:hAnsi="Arial" w:cs="Arial"/>
          <w:sz w:val="22"/>
          <w:szCs w:val="22"/>
        </w:rPr>
        <w:t xml:space="preserve">e mit dem SGB IX angestrebten Ziele der Koordination, Kooperation und Kongruenz sind </w:t>
      </w:r>
      <w:r>
        <w:rPr>
          <w:rFonts w:ascii="Arial" w:hAnsi="Arial" w:cs="Arial"/>
          <w:sz w:val="22"/>
          <w:szCs w:val="22"/>
        </w:rPr>
        <w:t>nicht ausreichend realisiert. Zudem</w:t>
      </w:r>
      <w:r w:rsidRPr="003F4180">
        <w:rPr>
          <w:rFonts w:ascii="Arial" w:hAnsi="Arial" w:cs="Arial"/>
          <w:sz w:val="22"/>
          <w:szCs w:val="22"/>
        </w:rPr>
        <w:t xml:space="preserve"> ist </w:t>
      </w:r>
      <w:r>
        <w:rPr>
          <w:rFonts w:ascii="Arial" w:hAnsi="Arial" w:cs="Arial"/>
          <w:sz w:val="22"/>
          <w:szCs w:val="22"/>
        </w:rPr>
        <w:t xml:space="preserve">es </w:t>
      </w:r>
      <w:r w:rsidRPr="003F4180">
        <w:rPr>
          <w:rFonts w:ascii="Arial" w:hAnsi="Arial" w:cs="Arial"/>
          <w:sz w:val="22"/>
          <w:szCs w:val="22"/>
        </w:rPr>
        <w:t xml:space="preserve">nur unzureichend auf die Teilhabeziele und Bedarfslagen von spezifischen Personengruppen ausgerichtet. </w:t>
      </w:r>
    </w:p>
    <w:p w:rsidR="006F1E5C" w:rsidRPr="003F4180" w:rsidRDefault="006F1E5C" w:rsidP="006F1E5C">
      <w:pPr>
        <w:pStyle w:val="StandardWeb"/>
        <w:spacing w:before="0" w:beforeAutospacing="0" w:after="240" w:afterAutospacing="0" w:line="276" w:lineRule="auto"/>
        <w:rPr>
          <w:rFonts w:ascii="Arial" w:hAnsi="Arial" w:cs="Arial"/>
          <w:sz w:val="22"/>
          <w:szCs w:val="22"/>
        </w:rPr>
      </w:pPr>
      <w:r w:rsidRPr="003F4180">
        <w:rPr>
          <w:rFonts w:ascii="Arial" w:hAnsi="Arial" w:cs="Arial"/>
          <w:sz w:val="22"/>
          <w:szCs w:val="22"/>
        </w:rPr>
        <w:t>Je nach sozialer Schicht sind Untersch</w:t>
      </w:r>
      <w:r>
        <w:rPr>
          <w:rFonts w:ascii="Arial" w:hAnsi="Arial" w:cs="Arial"/>
          <w:sz w:val="22"/>
          <w:szCs w:val="22"/>
        </w:rPr>
        <w:t xml:space="preserve">iede in den Belastungen, in den </w:t>
      </w:r>
      <w:r w:rsidRPr="003F4180">
        <w:rPr>
          <w:rFonts w:ascii="Arial" w:hAnsi="Arial" w:cs="Arial"/>
          <w:sz w:val="22"/>
          <w:szCs w:val="22"/>
        </w:rPr>
        <w:t>(Bewältigungs-</w:t>
      </w:r>
      <w:r>
        <w:rPr>
          <w:rFonts w:ascii="Arial" w:hAnsi="Arial" w:cs="Arial"/>
          <w:sz w:val="22"/>
          <w:szCs w:val="22"/>
        </w:rPr>
        <w:t xml:space="preserve">) </w:t>
      </w:r>
      <w:r w:rsidRPr="003F4180">
        <w:rPr>
          <w:rFonts w:ascii="Arial" w:hAnsi="Arial" w:cs="Arial"/>
          <w:sz w:val="22"/>
          <w:szCs w:val="22"/>
        </w:rPr>
        <w:t xml:space="preserve">Ressourcen, im Gesundheitsverhalten und in den Zugängen zur Gesundheitsversorgung nachweisbar. Angesichts dieser gesundheitlichen Ungleichheit ist es auch für die medizinische Rehabilitation von großer Bedeutung, sozial benachteiligte Menschen besonders im Blick zu haben. </w:t>
      </w:r>
      <w:r>
        <w:rPr>
          <w:rFonts w:ascii="Arial" w:hAnsi="Arial" w:cs="Arial"/>
          <w:sz w:val="22"/>
          <w:szCs w:val="22"/>
        </w:rPr>
        <w:t xml:space="preserve">Hier ist die </w:t>
      </w:r>
      <w:r w:rsidRPr="00E02AD9">
        <w:rPr>
          <w:rFonts w:ascii="Arial" w:hAnsi="Arial" w:cs="Arial"/>
          <w:b/>
          <w:sz w:val="22"/>
          <w:szCs w:val="22"/>
        </w:rPr>
        <w:t>Bundespolitik gefordert</w:t>
      </w:r>
      <w:r>
        <w:rPr>
          <w:rFonts w:ascii="Arial" w:hAnsi="Arial" w:cs="Arial"/>
          <w:sz w:val="22"/>
          <w:szCs w:val="22"/>
        </w:rPr>
        <w:t xml:space="preserve">, </w:t>
      </w:r>
      <w:r w:rsidRPr="003F4180">
        <w:rPr>
          <w:rFonts w:ascii="Arial" w:hAnsi="Arial" w:cs="Arial"/>
          <w:sz w:val="22"/>
          <w:szCs w:val="22"/>
        </w:rPr>
        <w:t xml:space="preserve">dass alle Menschen, die Leistungen der medizinischen Rehabilitation benötigen, diese auch bedarfsgerecht erhalten. </w:t>
      </w:r>
    </w:p>
    <w:p w:rsidR="006F1E5C" w:rsidRPr="003F4180" w:rsidRDefault="006F1E5C" w:rsidP="006F1E5C">
      <w:pPr>
        <w:pStyle w:val="StandardWeb"/>
        <w:spacing w:before="0" w:beforeAutospacing="0" w:after="240" w:afterAutospacing="0" w:line="276" w:lineRule="auto"/>
        <w:rPr>
          <w:rFonts w:ascii="Arial" w:hAnsi="Arial" w:cs="Arial"/>
          <w:sz w:val="22"/>
          <w:szCs w:val="22"/>
        </w:rPr>
      </w:pPr>
      <w:r w:rsidRPr="003F4180">
        <w:rPr>
          <w:rFonts w:ascii="Arial" w:hAnsi="Arial" w:cs="Arial"/>
          <w:sz w:val="22"/>
          <w:szCs w:val="22"/>
        </w:rPr>
        <w:t>Die medizinische Rehabilitation ist aber auch eine wesentliche Grundlage für ein Gesundheitswesen, das Antworten auf die Herausforderungen des demog</w:t>
      </w:r>
      <w:r>
        <w:rPr>
          <w:rFonts w:ascii="Arial" w:hAnsi="Arial" w:cs="Arial"/>
          <w:sz w:val="22"/>
          <w:szCs w:val="22"/>
        </w:rPr>
        <w:t xml:space="preserve">rafischen Wandels haben muss. </w:t>
      </w:r>
      <w:r w:rsidRPr="003F4180">
        <w:rPr>
          <w:rFonts w:ascii="Arial" w:hAnsi="Arial" w:cs="Arial"/>
          <w:sz w:val="22"/>
          <w:szCs w:val="22"/>
        </w:rPr>
        <w:t xml:space="preserve">Dem altersbedingten Rückgang von Leistungsfähigkeit, der Zunahme von chronischen und Mehrfacherkrankungen </w:t>
      </w:r>
      <w:r>
        <w:rPr>
          <w:rFonts w:ascii="Arial" w:hAnsi="Arial" w:cs="Arial"/>
          <w:sz w:val="22"/>
          <w:szCs w:val="22"/>
        </w:rPr>
        <w:t xml:space="preserve">sowie von Pflegebedürftigkeit </w:t>
      </w:r>
      <w:r w:rsidRPr="003F4180">
        <w:rPr>
          <w:rFonts w:ascii="Arial" w:hAnsi="Arial" w:cs="Arial"/>
          <w:sz w:val="22"/>
          <w:szCs w:val="22"/>
        </w:rPr>
        <w:t xml:space="preserve">wird ein Gesundheitssystem nicht gerecht, das seinen Fokus auf die Akutversorgung setzt. </w:t>
      </w:r>
      <w:r>
        <w:rPr>
          <w:rFonts w:ascii="Arial" w:hAnsi="Arial" w:cs="Arial"/>
          <w:sz w:val="22"/>
          <w:szCs w:val="22"/>
        </w:rPr>
        <w:t>So</w:t>
      </w:r>
      <w:r w:rsidRPr="003F4180">
        <w:rPr>
          <w:rFonts w:ascii="Arial" w:hAnsi="Arial" w:cs="Arial"/>
          <w:sz w:val="22"/>
          <w:szCs w:val="22"/>
        </w:rPr>
        <w:t xml:space="preserve"> </w:t>
      </w:r>
      <w:r>
        <w:rPr>
          <w:rFonts w:ascii="Arial" w:hAnsi="Arial" w:cs="Arial"/>
          <w:sz w:val="22"/>
          <w:szCs w:val="22"/>
        </w:rPr>
        <w:t>müssen</w:t>
      </w:r>
      <w:r w:rsidRPr="003F4180">
        <w:rPr>
          <w:rFonts w:ascii="Arial" w:hAnsi="Arial" w:cs="Arial"/>
          <w:sz w:val="22"/>
          <w:szCs w:val="22"/>
        </w:rPr>
        <w:t xml:space="preserve"> Vorbeugung, Rückfallvermeidung und </w:t>
      </w:r>
      <w:r>
        <w:rPr>
          <w:rFonts w:ascii="Arial" w:hAnsi="Arial" w:cs="Arial"/>
          <w:sz w:val="22"/>
          <w:szCs w:val="22"/>
        </w:rPr>
        <w:t xml:space="preserve">die Verhinderung von Folgestörungen bei bereits bestehenden Erkrankungen </w:t>
      </w:r>
      <w:r w:rsidRPr="003F4180">
        <w:rPr>
          <w:rFonts w:ascii="Arial" w:hAnsi="Arial" w:cs="Arial"/>
          <w:sz w:val="22"/>
          <w:szCs w:val="22"/>
        </w:rPr>
        <w:t>an Bedeutung</w:t>
      </w:r>
      <w:r>
        <w:rPr>
          <w:rFonts w:ascii="Arial" w:hAnsi="Arial" w:cs="Arial"/>
          <w:sz w:val="22"/>
          <w:szCs w:val="22"/>
        </w:rPr>
        <w:t xml:space="preserve"> gewinnen</w:t>
      </w:r>
      <w:r w:rsidRPr="003F4180">
        <w:rPr>
          <w:rFonts w:ascii="Arial" w:hAnsi="Arial" w:cs="Arial"/>
          <w:sz w:val="22"/>
          <w:szCs w:val="22"/>
        </w:rPr>
        <w:t>.</w:t>
      </w:r>
    </w:p>
    <w:p w:rsidR="006F1E5C" w:rsidRPr="003D7767" w:rsidRDefault="006F1E5C" w:rsidP="006F1E5C">
      <w:pPr>
        <w:pStyle w:val="StandardWeb"/>
        <w:spacing w:before="0" w:beforeAutospacing="0" w:after="240" w:afterAutospacing="0" w:line="276" w:lineRule="auto"/>
        <w:rPr>
          <w:rFonts w:ascii="Arial" w:hAnsi="Arial" w:cs="Arial"/>
          <w:sz w:val="22"/>
          <w:szCs w:val="22"/>
        </w:rPr>
      </w:pPr>
      <w:r w:rsidRPr="003D7767">
        <w:rPr>
          <w:rFonts w:ascii="Arial" w:hAnsi="Arial" w:cs="Arial"/>
          <w:sz w:val="22"/>
          <w:szCs w:val="22"/>
        </w:rPr>
        <w:t xml:space="preserve">Um ein bedarfsgerechtes System zu gestalten, </w:t>
      </w:r>
      <w:r w:rsidRPr="00E02AD9">
        <w:rPr>
          <w:rFonts w:ascii="Arial" w:hAnsi="Arial" w:cs="Arial"/>
          <w:b/>
          <w:sz w:val="22"/>
          <w:szCs w:val="22"/>
        </w:rPr>
        <w:t>setzt sich die BAGFW</w:t>
      </w:r>
      <w:r w:rsidRPr="003D7767">
        <w:rPr>
          <w:rFonts w:ascii="Arial" w:hAnsi="Arial" w:cs="Arial"/>
          <w:sz w:val="22"/>
          <w:szCs w:val="22"/>
        </w:rPr>
        <w:t xml:space="preserve"> </w:t>
      </w:r>
      <w:r>
        <w:rPr>
          <w:rFonts w:ascii="Arial" w:hAnsi="Arial" w:cs="Arial"/>
          <w:sz w:val="22"/>
          <w:szCs w:val="22"/>
        </w:rPr>
        <w:t xml:space="preserve">auch für </w:t>
      </w:r>
      <w:r w:rsidRPr="003D7767">
        <w:rPr>
          <w:rFonts w:ascii="Arial" w:hAnsi="Arial" w:cs="Arial"/>
          <w:sz w:val="22"/>
          <w:szCs w:val="22"/>
        </w:rPr>
        <w:t>den Ausbau wohnortnaher ambulanter und mobiler Rehabilitationsdienste</w:t>
      </w:r>
      <w:r>
        <w:rPr>
          <w:rFonts w:ascii="Arial" w:hAnsi="Arial" w:cs="Arial"/>
          <w:sz w:val="22"/>
          <w:szCs w:val="22"/>
        </w:rPr>
        <w:t xml:space="preserve"> ein</w:t>
      </w:r>
      <w:r w:rsidRPr="003D7767">
        <w:rPr>
          <w:rFonts w:ascii="Arial" w:hAnsi="Arial" w:cs="Arial"/>
          <w:sz w:val="22"/>
          <w:szCs w:val="22"/>
        </w:rPr>
        <w:t>. Für eine niedrigschwellige</w:t>
      </w:r>
      <w:r>
        <w:rPr>
          <w:rFonts w:ascii="Arial" w:hAnsi="Arial" w:cs="Arial"/>
          <w:sz w:val="22"/>
          <w:szCs w:val="22"/>
        </w:rPr>
        <w:t>,</w:t>
      </w:r>
      <w:r w:rsidRPr="003D7767">
        <w:rPr>
          <w:rFonts w:ascii="Arial" w:hAnsi="Arial" w:cs="Arial"/>
          <w:sz w:val="22"/>
          <w:szCs w:val="22"/>
        </w:rPr>
        <w:t xml:space="preserve"> trägerübergreifende und fachlich unabhängige Information, Beratung</w:t>
      </w:r>
      <w:r>
        <w:rPr>
          <w:rFonts w:ascii="Arial" w:hAnsi="Arial" w:cs="Arial"/>
          <w:sz w:val="22"/>
          <w:szCs w:val="22"/>
        </w:rPr>
        <w:t xml:space="preserve"> und </w:t>
      </w:r>
      <w:r w:rsidRPr="003D7767">
        <w:rPr>
          <w:rFonts w:ascii="Arial" w:hAnsi="Arial" w:cs="Arial"/>
          <w:sz w:val="22"/>
          <w:szCs w:val="22"/>
        </w:rPr>
        <w:t>Bedarfsermittlung sind sektorenübergreifende Kompe</w:t>
      </w:r>
      <w:r>
        <w:rPr>
          <w:rFonts w:ascii="Arial" w:hAnsi="Arial" w:cs="Arial"/>
          <w:sz w:val="22"/>
          <w:szCs w:val="22"/>
        </w:rPr>
        <w:t>tenznetzwerke zu entwickeln. Diese</w:t>
      </w:r>
      <w:r w:rsidRPr="003D7767">
        <w:rPr>
          <w:rFonts w:ascii="Arial" w:hAnsi="Arial" w:cs="Arial"/>
          <w:sz w:val="22"/>
          <w:szCs w:val="22"/>
        </w:rPr>
        <w:t xml:space="preserve"> soll</w:t>
      </w:r>
      <w:r>
        <w:rPr>
          <w:rFonts w:ascii="Arial" w:hAnsi="Arial" w:cs="Arial"/>
          <w:sz w:val="22"/>
          <w:szCs w:val="22"/>
        </w:rPr>
        <w:t>t</w:t>
      </w:r>
      <w:r w:rsidRPr="003D7767">
        <w:rPr>
          <w:rFonts w:ascii="Arial" w:hAnsi="Arial" w:cs="Arial"/>
          <w:sz w:val="22"/>
          <w:szCs w:val="22"/>
        </w:rPr>
        <w:t xml:space="preserve">en über die Professionen des Gesundheitssystems i.e.S. hinausgehen und andere Bereiche, wie </w:t>
      </w:r>
      <w:r>
        <w:rPr>
          <w:rFonts w:ascii="Arial" w:hAnsi="Arial" w:cs="Arial"/>
          <w:sz w:val="22"/>
          <w:szCs w:val="22"/>
        </w:rPr>
        <w:t>bspw.</w:t>
      </w:r>
      <w:r w:rsidRPr="003D7767">
        <w:rPr>
          <w:rFonts w:ascii="Arial" w:hAnsi="Arial" w:cs="Arial"/>
          <w:sz w:val="22"/>
          <w:szCs w:val="22"/>
        </w:rPr>
        <w:t xml:space="preserve"> die psychosoziale Versorgung, mit einbeziehen. Die Kompetenznetzwerke sollen das erforderliche </w:t>
      </w:r>
      <w:r>
        <w:rPr>
          <w:rFonts w:ascii="Arial" w:hAnsi="Arial" w:cs="Arial"/>
          <w:sz w:val="22"/>
          <w:szCs w:val="22"/>
        </w:rPr>
        <w:t>Fall- und Schnittstellenmanage</w:t>
      </w:r>
      <w:r w:rsidRPr="003D7767">
        <w:rPr>
          <w:rFonts w:ascii="Arial" w:hAnsi="Arial" w:cs="Arial"/>
          <w:sz w:val="22"/>
          <w:szCs w:val="22"/>
        </w:rPr>
        <w:t>ment abstimmen und sozial- und reha</w:t>
      </w:r>
      <w:r>
        <w:rPr>
          <w:rFonts w:ascii="Arial" w:hAnsi="Arial" w:cs="Arial"/>
          <w:sz w:val="22"/>
          <w:szCs w:val="22"/>
        </w:rPr>
        <w:t>bilitations</w:t>
      </w:r>
      <w:r w:rsidRPr="003D7767">
        <w:rPr>
          <w:rFonts w:ascii="Arial" w:hAnsi="Arial" w:cs="Arial"/>
          <w:sz w:val="22"/>
          <w:szCs w:val="22"/>
        </w:rPr>
        <w:t>medizinische K</w:t>
      </w:r>
      <w:r>
        <w:rPr>
          <w:rFonts w:ascii="Arial" w:hAnsi="Arial" w:cs="Arial"/>
          <w:sz w:val="22"/>
          <w:szCs w:val="22"/>
        </w:rPr>
        <w:t>onsilien in Krankenhäusern, sta</w:t>
      </w:r>
      <w:r w:rsidRPr="003D7767">
        <w:rPr>
          <w:rFonts w:ascii="Arial" w:hAnsi="Arial" w:cs="Arial"/>
          <w:sz w:val="22"/>
          <w:szCs w:val="22"/>
        </w:rPr>
        <w:t>t</w:t>
      </w:r>
      <w:r>
        <w:rPr>
          <w:rFonts w:ascii="Arial" w:hAnsi="Arial" w:cs="Arial"/>
          <w:sz w:val="22"/>
          <w:szCs w:val="22"/>
        </w:rPr>
        <w:t xml:space="preserve">ionären Pflegeeinrichtungen, </w:t>
      </w:r>
      <w:r w:rsidRPr="003D7767">
        <w:rPr>
          <w:rFonts w:ascii="Arial" w:hAnsi="Arial" w:cs="Arial"/>
          <w:sz w:val="22"/>
          <w:szCs w:val="22"/>
        </w:rPr>
        <w:t xml:space="preserve">Einrichtungen der </w:t>
      </w:r>
      <w:r>
        <w:rPr>
          <w:rFonts w:ascii="Arial" w:hAnsi="Arial" w:cs="Arial"/>
          <w:sz w:val="22"/>
          <w:szCs w:val="22"/>
        </w:rPr>
        <w:t>Behindertenhilfe und der Gemein</w:t>
      </w:r>
      <w:r w:rsidRPr="003D7767">
        <w:rPr>
          <w:rFonts w:ascii="Arial" w:hAnsi="Arial" w:cs="Arial"/>
          <w:sz w:val="22"/>
          <w:szCs w:val="22"/>
        </w:rPr>
        <w:t xml:space="preserve">depsychiatrie gewährleisten. </w:t>
      </w:r>
    </w:p>
    <w:p w:rsidR="0081693B" w:rsidRDefault="0081693B" w:rsidP="006F1E5C">
      <w:pPr>
        <w:autoSpaceDE w:val="0"/>
        <w:autoSpaceDN w:val="0"/>
        <w:adjustRightInd w:val="0"/>
        <w:spacing w:after="0" w:line="240" w:lineRule="auto"/>
        <w:rPr>
          <w:rFonts w:ascii="Arial" w:hAnsi="Arial" w:cs="Arial"/>
          <w:b/>
          <w:sz w:val="28"/>
          <w:szCs w:val="28"/>
        </w:rPr>
      </w:pPr>
    </w:p>
    <w:p w:rsidR="006F1E5C" w:rsidRDefault="006F1E5C" w:rsidP="006F1E5C">
      <w:pPr>
        <w:autoSpaceDE w:val="0"/>
        <w:autoSpaceDN w:val="0"/>
        <w:adjustRightInd w:val="0"/>
        <w:spacing w:after="0" w:line="240" w:lineRule="auto"/>
        <w:rPr>
          <w:rFonts w:ascii="Arial" w:hAnsi="Arial" w:cs="Arial"/>
          <w:b/>
          <w:sz w:val="28"/>
          <w:szCs w:val="28"/>
        </w:rPr>
      </w:pPr>
    </w:p>
    <w:p w:rsidR="00742AAE" w:rsidRPr="00742AAE" w:rsidRDefault="00742AAE" w:rsidP="00742AAE">
      <w:pPr>
        <w:spacing w:after="0" w:line="240" w:lineRule="auto"/>
        <w:rPr>
          <w:rFonts w:ascii="Arial" w:hAnsi="Arial" w:cs="Arial"/>
          <w:b/>
          <w:sz w:val="28"/>
          <w:szCs w:val="28"/>
        </w:rPr>
      </w:pPr>
      <w:r w:rsidRPr="00742AAE">
        <w:rPr>
          <w:rFonts w:ascii="Arial" w:hAnsi="Arial" w:cs="Arial"/>
          <w:b/>
          <w:sz w:val="28"/>
          <w:szCs w:val="28"/>
        </w:rPr>
        <w:t xml:space="preserve">Kontakt: </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Bundesarbeitsgemeinschaft der Freien Wohlfahrtspflege e.V.</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Oranienburger Straße 13-14</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10178 Berlin</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lastRenderedPageBreak/>
        <w:t>Tel: 030 240890</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Fax: 030</w:t>
      </w:r>
      <w:r w:rsidR="00C44142" w:rsidRPr="00742AAE">
        <w:rPr>
          <w:rFonts w:ascii="Arial" w:hAnsi="Arial" w:cs="Arial"/>
          <w:sz w:val="24"/>
          <w:szCs w:val="24"/>
        </w:rPr>
        <w:t xml:space="preserve"> </w:t>
      </w:r>
      <w:r w:rsidRPr="00742AAE">
        <w:rPr>
          <w:rFonts w:ascii="Arial" w:hAnsi="Arial" w:cs="Arial"/>
          <w:sz w:val="24"/>
          <w:szCs w:val="24"/>
        </w:rPr>
        <w:t>24089-134</w:t>
      </w:r>
    </w:p>
    <w:p w:rsidR="00C608FB" w:rsidRPr="00742AAE" w:rsidRDefault="006F1E5C" w:rsidP="00742AAE">
      <w:pPr>
        <w:spacing w:after="0" w:line="240" w:lineRule="auto"/>
        <w:rPr>
          <w:rFonts w:ascii="Arial" w:hAnsi="Arial" w:cs="Arial"/>
          <w:sz w:val="24"/>
          <w:szCs w:val="24"/>
        </w:rPr>
      </w:pPr>
      <w:hyperlink r:id="rId9" w:history="1">
        <w:r w:rsidR="00D30FF5" w:rsidRPr="00742AAE">
          <w:rPr>
            <w:rStyle w:val="Hyperlink"/>
            <w:rFonts w:ascii="Arial" w:hAnsi="Arial" w:cs="Arial"/>
            <w:sz w:val="24"/>
            <w:szCs w:val="24"/>
          </w:rPr>
          <w:t>wahlen@bag-wohlfahrt.de</w:t>
        </w:r>
      </w:hyperlink>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www.bagfw.de</w:t>
      </w:r>
    </w:p>
    <w:sectPr w:rsidR="00C608FB" w:rsidRPr="00742AAE" w:rsidSect="00742AAE">
      <w:headerReference w:type="default" r:id="rId10"/>
      <w:footerReference w:type="default" r:id="rId11"/>
      <w:pgSz w:w="11906" w:h="16838" w:code="9"/>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332" w:rsidRDefault="00647332" w:rsidP="00647332">
      <w:pPr>
        <w:spacing w:after="0" w:line="240" w:lineRule="auto"/>
      </w:pPr>
      <w:r>
        <w:separator/>
      </w:r>
    </w:p>
  </w:endnote>
  <w:endnote w:type="continuationSeparator" w:id="0">
    <w:p w:rsidR="00647332" w:rsidRDefault="00647332" w:rsidP="0064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860167"/>
      <w:docPartObj>
        <w:docPartGallery w:val="Page Numbers (Bottom of Page)"/>
        <w:docPartUnique/>
      </w:docPartObj>
    </w:sdtPr>
    <w:sdtEndPr/>
    <w:sdtContent>
      <w:p w:rsidR="00647332" w:rsidRDefault="005946B0">
        <w:pPr>
          <w:pStyle w:val="Fuzeile"/>
          <w:jc w:val="right"/>
        </w:pPr>
        <w:r>
          <w:fldChar w:fldCharType="begin"/>
        </w:r>
        <w:r w:rsidR="00647332">
          <w:instrText>PAGE   \* MERGEFORMAT</w:instrText>
        </w:r>
        <w:r>
          <w:fldChar w:fldCharType="separate"/>
        </w:r>
        <w:r w:rsidR="006F1E5C">
          <w:rPr>
            <w:noProof/>
          </w:rPr>
          <w:t>1</w:t>
        </w:r>
        <w:r>
          <w:fldChar w:fldCharType="end"/>
        </w:r>
      </w:p>
    </w:sdtContent>
  </w:sdt>
  <w:p w:rsidR="005915D7" w:rsidRPr="005915D7" w:rsidRDefault="006F1E5C">
    <w:pPr>
      <w:pStyle w:val="Fuzeile"/>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332" w:rsidRDefault="00647332" w:rsidP="00647332">
      <w:pPr>
        <w:spacing w:after="0" w:line="240" w:lineRule="auto"/>
      </w:pPr>
      <w:r>
        <w:separator/>
      </w:r>
    </w:p>
  </w:footnote>
  <w:footnote w:type="continuationSeparator" w:id="0">
    <w:p w:rsidR="00647332" w:rsidRDefault="00647332" w:rsidP="006473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E5C" w:rsidRDefault="006F1E5C" w:rsidP="00BE267F">
    <w:pPr>
      <w:pStyle w:val="Kopfzeile"/>
      <w:rPr>
        <w:rFonts w:ascii="Arial" w:hAnsi="Arial" w:cs="Arial"/>
        <w:sz w:val="18"/>
        <w:szCs w:val="18"/>
      </w:rPr>
    </w:pPr>
  </w:p>
  <w:p w:rsidR="00647332" w:rsidRPr="00742AAE" w:rsidRDefault="00742AAE" w:rsidP="00BE267F">
    <w:pPr>
      <w:pStyle w:val="Kopfzeile"/>
      <w:rPr>
        <w:rFonts w:ascii="Arial" w:hAnsi="Arial" w:cs="Arial"/>
        <w:sz w:val="18"/>
        <w:szCs w:val="18"/>
      </w:rPr>
    </w:pPr>
    <w:r>
      <w:rPr>
        <w:rFonts w:ascii="Arial" w:hAnsi="Arial" w:cs="Arial"/>
        <w:noProof/>
        <w:sz w:val="18"/>
        <w:szCs w:val="18"/>
        <w:lang w:eastAsia="de-DE"/>
      </w:rPr>
      <w:drawing>
        <wp:anchor distT="0" distB="0" distL="114300" distR="114300" simplePos="0" relativeHeight="251658240" behindDoc="1" locked="0" layoutInCell="1" allowOverlap="1" wp14:anchorId="620912DC" wp14:editId="11257278">
          <wp:simplePos x="0" y="0"/>
          <wp:positionH relativeFrom="column">
            <wp:posOffset>3806825</wp:posOffset>
          </wp:positionH>
          <wp:positionV relativeFrom="page">
            <wp:posOffset>229235</wp:posOffset>
          </wp:positionV>
          <wp:extent cx="2782570" cy="488950"/>
          <wp:effectExtent l="0" t="0" r="0" b="6350"/>
          <wp:wrapTight wrapText="bothSides">
            <wp:wrapPolygon edited="0">
              <wp:start x="0" y="0"/>
              <wp:lineTo x="0" y="21039"/>
              <wp:lineTo x="21442" y="21039"/>
              <wp:lineTo x="2144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gfw_0408_rgb_10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2570" cy="488950"/>
                  </a:xfrm>
                  <a:prstGeom prst="rect">
                    <a:avLst/>
                  </a:prstGeom>
                </pic:spPr>
              </pic:pic>
            </a:graphicData>
          </a:graphic>
          <wp14:sizeRelH relativeFrom="margin">
            <wp14:pctWidth>0</wp14:pctWidth>
          </wp14:sizeRelH>
          <wp14:sizeRelV relativeFrom="margin">
            <wp14:pctHeight>0</wp14:pctHeight>
          </wp14:sizeRelV>
        </wp:anchor>
      </w:drawing>
    </w:r>
    <w:r w:rsidRPr="00742AAE">
      <w:rPr>
        <w:rFonts w:ascii="Arial" w:hAnsi="Arial" w:cs="Arial"/>
        <w:sz w:val="18"/>
        <w:szCs w:val="18"/>
      </w:rPr>
      <w:t>BAGFW-</w:t>
    </w:r>
    <w:r w:rsidR="00E07D1F" w:rsidRPr="00742AAE">
      <w:rPr>
        <w:rFonts w:ascii="Arial" w:hAnsi="Arial" w:cs="Arial"/>
        <w:sz w:val="18"/>
        <w:szCs w:val="18"/>
      </w:rPr>
      <w:t>Forderung</w:t>
    </w:r>
    <w:r w:rsidR="006F1E5C">
      <w:rPr>
        <w:rFonts w:ascii="Arial" w:hAnsi="Arial" w:cs="Arial"/>
        <w:sz w:val="18"/>
        <w:szCs w:val="18"/>
      </w:rPr>
      <w:t>spapier</w:t>
    </w:r>
    <w:r w:rsidR="00AA69A8" w:rsidRPr="00742AAE">
      <w:rPr>
        <w:rFonts w:ascii="Arial" w:hAnsi="Arial" w:cs="Arial"/>
        <w:sz w:val="18"/>
        <w:szCs w:val="18"/>
      </w:rPr>
      <w:t xml:space="preserve">: </w:t>
    </w:r>
    <w:r w:rsidR="006F1E5C">
      <w:rPr>
        <w:rFonts w:ascii="Arial" w:hAnsi="Arial" w:cs="Arial"/>
        <w:sz w:val="18"/>
        <w:szCs w:val="18"/>
      </w:rPr>
      <w:t>Gesundheit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B4192"/>
    <w:multiLevelType w:val="hybridMultilevel"/>
    <w:tmpl w:val="82F44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08C531B"/>
    <w:multiLevelType w:val="hybridMultilevel"/>
    <w:tmpl w:val="48C4E1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5A04205"/>
    <w:multiLevelType w:val="hybridMultilevel"/>
    <w:tmpl w:val="AA46B55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32"/>
    <w:rsid w:val="00027DD3"/>
    <w:rsid w:val="000E167C"/>
    <w:rsid w:val="000E3861"/>
    <w:rsid w:val="00174223"/>
    <w:rsid w:val="00197B10"/>
    <w:rsid w:val="001C1DB3"/>
    <w:rsid w:val="001D153D"/>
    <w:rsid w:val="0024435D"/>
    <w:rsid w:val="002974BA"/>
    <w:rsid w:val="00337328"/>
    <w:rsid w:val="0035430E"/>
    <w:rsid w:val="00380FD9"/>
    <w:rsid w:val="003A1533"/>
    <w:rsid w:val="004C7BD8"/>
    <w:rsid w:val="004D5C16"/>
    <w:rsid w:val="00566CC2"/>
    <w:rsid w:val="005946B0"/>
    <w:rsid w:val="005B4EF1"/>
    <w:rsid w:val="005D1C70"/>
    <w:rsid w:val="00647332"/>
    <w:rsid w:val="0066591F"/>
    <w:rsid w:val="006858C8"/>
    <w:rsid w:val="006F1E5C"/>
    <w:rsid w:val="00742AAE"/>
    <w:rsid w:val="007D564E"/>
    <w:rsid w:val="0081693B"/>
    <w:rsid w:val="008D0D70"/>
    <w:rsid w:val="00A44146"/>
    <w:rsid w:val="00A67C17"/>
    <w:rsid w:val="00A94931"/>
    <w:rsid w:val="00AA4475"/>
    <w:rsid w:val="00AA69A8"/>
    <w:rsid w:val="00AC302D"/>
    <w:rsid w:val="00B04E0E"/>
    <w:rsid w:val="00BE267F"/>
    <w:rsid w:val="00C44142"/>
    <w:rsid w:val="00C608FB"/>
    <w:rsid w:val="00CD7F67"/>
    <w:rsid w:val="00D13C27"/>
    <w:rsid w:val="00D30FF5"/>
    <w:rsid w:val="00E07D1F"/>
    <w:rsid w:val="00E1175C"/>
    <w:rsid w:val="00EA4D07"/>
    <w:rsid w:val="00ED11D0"/>
    <w:rsid w:val="00F10929"/>
    <w:rsid w:val="00F14BD2"/>
    <w:rsid w:val="00F236AC"/>
    <w:rsid w:val="00F24AF0"/>
    <w:rsid w:val="00F759A3"/>
    <w:rsid w:val="00F914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73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73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7332"/>
  </w:style>
  <w:style w:type="paragraph" w:styleId="Fuzeile">
    <w:name w:val="footer"/>
    <w:basedOn w:val="Standard"/>
    <w:link w:val="FuzeileZchn"/>
    <w:uiPriority w:val="99"/>
    <w:unhideWhenUsed/>
    <w:rsid w:val="006473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7332"/>
  </w:style>
  <w:style w:type="paragraph" w:styleId="StandardWeb">
    <w:name w:val="Normal (Web)"/>
    <w:basedOn w:val="Standard"/>
    <w:uiPriority w:val="99"/>
    <w:semiHidden/>
    <w:unhideWhenUsed/>
    <w:rsid w:val="0064733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608FB"/>
    <w:rPr>
      <w:color w:val="0000FF" w:themeColor="hyperlink"/>
      <w:u w:val="single"/>
    </w:rPr>
  </w:style>
  <w:style w:type="paragraph" w:styleId="Sprechblasentext">
    <w:name w:val="Balloon Text"/>
    <w:basedOn w:val="Standard"/>
    <w:link w:val="SprechblasentextZchn"/>
    <w:uiPriority w:val="99"/>
    <w:semiHidden/>
    <w:unhideWhenUsed/>
    <w:rsid w:val="006659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91F"/>
    <w:rPr>
      <w:rFonts w:ascii="Tahoma" w:hAnsi="Tahoma" w:cs="Tahoma"/>
      <w:sz w:val="16"/>
      <w:szCs w:val="16"/>
    </w:rPr>
  </w:style>
  <w:style w:type="paragraph" w:styleId="Listenabsatz">
    <w:name w:val="List Paragraph"/>
    <w:basedOn w:val="Standard"/>
    <w:uiPriority w:val="34"/>
    <w:qFormat/>
    <w:rsid w:val="00D13C27"/>
    <w:pPr>
      <w:ind w:left="720"/>
      <w:contextualSpacing/>
    </w:pPr>
  </w:style>
  <w:style w:type="character" w:styleId="Kommentarzeichen">
    <w:name w:val="annotation reference"/>
    <w:basedOn w:val="Absatz-Standardschriftart"/>
    <w:uiPriority w:val="99"/>
    <w:semiHidden/>
    <w:unhideWhenUsed/>
    <w:rsid w:val="00337328"/>
    <w:rPr>
      <w:sz w:val="16"/>
      <w:szCs w:val="16"/>
    </w:rPr>
  </w:style>
  <w:style w:type="paragraph" w:styleId="Kommentartext">
    <w:name w:val="annotation text"/>
    <w:basedOn w:val="Standard"/>
    <w:link w:val="KommentartextZchn"/>
    <w:uiPriority w:val="99"/>
    <w:semiHidden/>
    <w:unhideWhenUsed/>
    <w:rsid w:val="003373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7328"/>
    <w:rPr>
      <w:sz w:val="20"/>
      <w:szCs w:val="20"/>
    </w:rPr>
  </w:style>
  <w:style w:type="paragraph" w:styleId="Kommentarthema">
    <w:name w:val="annotation subject"/>
    <w:basedOn w:val="Kommentartext"/>
    <w:next w:val="Kommentartext"/>
    <w:link w:val="KommentarthemaZchn"/>
    <w:uiPriority w:val="99"/>
    <w:semiHidden/>
    <w:unhideWhenUsed/>
    <w:rsid w:val="00337328"/>
    <w:rPr>
      <w:b/>
      <w:bCs/>
    </w:rPr>
  </w:style>
  <w:style w:type="character" w:customStyle="1" w:styleId="KommentarthemaZchn">
    <w:name w:val="Kommentarthema Zchn"/>
    <w:basedOn w:val="KommentartextZchn"/>
    <w:link w:val="Kommentarthema"/>
    <w:uiPriority w:val="99"/>
    <w:semiHidden/>
    <w:rsid w:val="0033732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73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73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7332"/>
  </w:style>
  <w:style w:type="paragraph" w:styleId="Fuzeile">
    <w:name w:val="footer"/>
    <w:basedOn w:val="Standard"/>
    <w:link w:val="FuzeileZchn"/>
    <w:uiPriority w:val="99"/>
    <w:unhideWhenUsed/>
    <w:rsid w:val="006473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7332"/>
  </w:style>
  <w:style w:type="paragraph" w:styleId="StandardWeb">
    <w:name w:val="Normal (Web)"/>
    <w:basedOn w:val="Standard"/>
    <w:uiPriority w:val="99"/>
    <w:semiHidden/>
    <w:unhideWhenUsed/>
    <w:rsid w:val="0064733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608FB"/>
    <w:rPr>
      <w:color w:val="0000FF" w:themeColor="hyperlink"/>
      <w:u w:val="single"/>
    </w:rPr>
  </w:style>
  <w:style w:type="paragraph" w:styleId="Sprechblasentext">
    <w:name w:val="Balloon Text"/>
    <w:basedOn w:val="Standard"/>
    <w:link w:val="SprechblasentextZchn"/>
    <w:uiPriority w:val="99"/>
    <w:semiHidden/>
    <w:unhideWhenUsed/>
    <w:rsid w:val="006659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91F"/>
    <w:rPr>
      <w:rFonts w:ascii="Tahoma" w:hAnsi="Tahoma" w:cs="Tahoma"/>
      <w:sz w:val="16"/>
      <w:szCs w:val="16"/>
    </w:rPr>
  </w:style>
  <w:style w:type="paragraph" w:styleId="Listenabsatz">
    <w:name w:val="List Paragraph"/>
    <w:basedOn w:val="Standard"/>
    <w:uiPriority w:val="34"/>
    <w:qFormat/>
    <w:rsid w:val="00D13C27"/>
    <w:pPr>
      <w:ind w:left="720"/>
      <w:contextualSpacing/>
    </w:pPr>
  </w:style>
  <w:style w:type="character" w:styleId="Kommentarzeichen">
    <w:name w:val="annotation reference"/>
    <w:basedOn w:val="Absatz-Standardschriftart"/>
    <w:uiPriority w:val="99"/>
    <w:semiHidden/>
    <w:unhideWhenUsed/>
    <w:rsid w:val="00337328"/>
    <w:rPr>
      <w:sz w:val="16"/>
      <w:szCs w:val="16"/>
    </w:rPr>
  </w:style>
  <w:style w:type="paragraph" w:styleId="Kommentartext">
    <w:name w:val="annotation text"/>
    <w:basedOn w:val="Standard"/>
    <w:link w:val="KommentartextZchn"/>
    <w:uiPriority w:val="99"/>
    <w:semiHidden/>
    <w:unhideWhenUsed/>
    <w:rsid w:val="003373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7328"/>
    <w:rPr>
      <w:sz w:val="20"/>
      <w:szCs w:val="20"/>
    </w:rPr>
  </w:style>
  <w:style w:type="paragraph" w:styleId="Kommentarthema">
    <w:name w:val="annotation subject"/>
    <w:basedOn w:val="Kommentartext"/>
    <w:next w:val="Kommentartext"/>
    <w:link w:val="KommentarthemaZchn"/>
    <w:uiPriority w:val="99"/>
    <w:semiHidden/>
    <w:unhideWhenUsed/>
    <w:rsid w:val="00337328"/>
    <w:rPr>
      <w:b/>
      <w:bCs/>
    </w:rPr>
  </w:style>
  <w:style w:type="character" w:customStyle="1" w:styleId="KommentarthemaZchn">
    <w:name w:val="Kommentarthema Zchn"/>
    <w:basedOn w:val="KommentartextZchn"/>
    <w:link w:val="Kommentarthema"/>
    <w:uiPriority w:val="99"/>
    <w:semiHidden/>
    <w:rsid w:val="003373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ahlen@bag-wohlfahr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09F71-861F-4E9E-B537-5E06421C6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1251</Words>
  <Characters>7888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Huth</dc:creator>
  <cp:lastModifiedBy>Katrin Gossens</cp:lastModifiedBy>
  <cp:revision>3</cp:revision>
  <cp:lastPrinted>2016-12-02T10:46:00Z</cp:lastPrinted>
  <dcterms:created xsi:type="dcterms:W3CDTF">2016-12-20T12:01:00Z</dcterms:created>
  <dcterms:modified xsi:type="dcterms:W3CDTF">2016-12-20T12:05:00Z</dcterms:modified>
</cp:coreProperties>
</file>